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Leland J. O’Driscoll - C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urriculum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V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University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of Oregon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Email: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lelando@uoregon.edu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Ph.D., Geological Sciences, (geodynamics/seismology) University of Oregon, Eugene, OR,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0" w:hanging="8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M.S., Geology and Geophysics, (structural geology) University of New Orleans, New Orleans, LA, 2006</w:t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B. A., Geology, Humboldt State University, Arcata, CA,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Research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/Teaching Experience</w:t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Earthquake Early Warning Project Manager/ Seismic Field Technician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University of Oregon-Pacific Northwest Seismic Network, 2015-present</w:t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Postdoctoral Researcher,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University of Southern California, 2013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Instructor,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University of Oregon, Winter 2011, Earth 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Field Camp </w:t>
      </w: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Teaching Assistant,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99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2013, Field Geology/Geophysics, Morocco (USC)</w:t>
      </w:r>
    </w:p>
    <w:p w:rsidR="00000000" w:rsidDel="00000000" w:rsidP="00000000" w:rsidRDefault="00000000" w:rsidRPr="00000000">
      <w:pPr>
        <w:ind w:left="1710" w:hanging="99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2008, 2009, 2012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U. Oregon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Field Camp, SW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99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2006, Humboldt State University Field Camp, central Nevada</w:t>
      </w:r>
    </w:p>
    <w:p w:rsidR="00000000" w:rsidDel="00000000" w:rsidP="00000000" w:rsidRDefault="00000000" w:rsidRPr="00000000">
      <w:pPr>
        <w:ind w:left="1710" w:hanging="99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2004, 2005, Field Camp, southern Death Valley, CA; Taos, 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Array management skills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Logistical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Land-use and research permitting. Array design, deployment scheduling and organization. Equipment testing, verification, repair.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Equipment proficiency: (sensors) STS-2, Guralp CMG3T, Trillium, L-22, (digitizers) Q330, Reftek RT130, Taurus.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Routinely trained field workers, novice to advanced level.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Data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archiving, quality control using Antelope, Nanometrics software, PASSCAL software package.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rtl w:val="0"/>
        </w:rPr>
        <w:t xml:space="preserve">Outreach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Field demos, elementary and high school science classes. Presentation of science efforts and project summary to government officials. Weblog development. Professional conference presentation.     </w:t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Field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Seismologic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2015-2016, PNSN: Oregon and Washington</w:t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2014-2015, Banda Arc: Indonesia/East Timor broadband array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2009-2013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PICASSO: Spain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Morocco broadband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2007-2009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MENDOCINO: 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California FlexArray broadba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nd array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hanging="135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2007-2009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WALLOWA: NE Oregon, SE Washington, W Idaho, FlexArray broadband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2008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NEWBERRY VOLCANO: Oregon temporary short-period array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Geologic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hanging="135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2009-2010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Cascade Arc volcanology,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University of Oregon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hanging="135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2007, 2008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Wallowa Batholith, NE Oregon, Sampling/mapping of granitic rocks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hanging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2004-2005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University of New Orleans, Structural mapping, southern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Alaska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Public speaking/scientific communication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Seminar presentations: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November 2008, Humboldt State University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February 2012, Marshall University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March 2012, Idaho State University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March 2013, 2014, USC Lithospheric Dynamics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November 2013, Caltech Dix Seismology lab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February 2014, UCLA Seismology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March 2015, Northern Arizona University seminar</w:t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Professional organizations, grants prepared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AGU, GSA, SSA</w:t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GSA student research grant, 2006, 2007</w:t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NSF postdoctoral research grant, 2013</w:t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NSF Earthscope proposal, 2014</w:t>
      </w:r>
    </w:p>
    <w:p w:rsidR="00000000" w:rsidDel="00000000" w:rsidP="00000000" w:rsidRDefault="00000000" w:rsidRPr="00000000">
      <w:pPr>
        <w:ind w:left="171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SEG Geoscientists Without Borders grant, 2014,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O’Driscoll, L.,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Humphreys, E., Saucier, F., 2009, Subduction adjacent to deep continental roots: Enhanced negative pressure in the mantle wedge, mountain building and continental motion,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Earth and Planetary Science Letters,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280, 61-70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Scharman, M., Pavlis, T., Day, E.,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O’Driscoll, L.,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2011,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Deformation and structure in the Chugach metamorphic complex, southern Alaska: Crustal architecture of a transpressional system from a down plunge section,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Geosphere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, v. 7, p. 992-1012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O’Driscoll, L.,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Humphreys, E, Schmandt, B., 2011, Teleseismic P-wave travel time corrections based on western US SKS splitting measurements,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Geophysical Research Letters,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38, L19304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O’Driscoll, L.,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Richards, M., Humphreys, E., 2012, A model for Farallon-South America interactions in the Cenozoic, and the late Eocene-early Oligocene flat slab episode in the central Andes,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Tectonics,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31, TC2013, doi:10.1029/2011TC003036</w:t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O’Driscoll, L.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Miller, M., 2015, 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Lithospheric discontinuity structure in Alaska, thickness variations determined by Sp receiver functions,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Tectonics</w:t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Miller, M.,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L. J. O’Driscoll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A. Butcher, C. Thomas, 2015, Imaging Canary Island hotspot material beneath the lithosphere of Morocco and southern Spain,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Earth and Planetary Science Letters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431, </w:t>
      </w:r>
      <w:hyperlink r:id="rId6">
        <w:r w:rsidDel="00000000" w:rsidR="00000000" w:rsidRPr="00000000">
          <w:rPr>
            <w:rFonts w:ascii="Verdana" w:cs="Verdana" w:eastAsia="Verdana" w:hAnsi="Verdana"/>
            <w:sz w:val="22"/>
            <w:szCs w:val="22"/>
            <w:highlight w:val="white"/>
            <w:rtl w:val="0"/>
          </w:rPr>
          <w:t xml:space="preserve">doi:10.1016/j.epsl.2015.09.026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hanging="720"/>
        <w:contextualSpacing w:val="0"/>
      </w:pP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Mohanty, D., A. SINGH ,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white"/>
          <w:rtl w:val="0"/>
        </w:rPr>
        <w:t xml:space="preserve">L. O'Driscoll</w:t>
      </w:r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, R.K. Mangalampally , S. Davulluri, E. Humphreys, 2016, P wave velocity structure below India and Tibet incorporating anisotropic delay time effects, G3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710" w:hanging="171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odrisco@uoregon.edu" TargetMode="External"/><Relationship Id="rId6" Type="http://schemas.openxmlformats.org/officeDocument/2006/relationships/hyperlink" Target="http://dx.doi.org/10.1016/j.epsl.2015.09.026" TargetMode="External"/></Relationships>
</file>